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EF7" w:rsidRPr="00F80248" w:rsidRDefault="00680EF7" w:rsidP="00680EF7">
      <w:pPr>
        <w:jc w:val="both"/>
        <w:rPr>
          <w:rStyle w:val="Pogrubienie"/>
          <w:rFonts w:ascii="Tahoma" w:hAnsi="Tahoma" w:cs="Tahoma"/>
        </w:rPr>
      </w:pPr>
      <w:r w:rsidRPr="00F80248">
        <w:rPr>
          <w:rFonts w:ascii="Tahoma" w:hAnsi="Tahoma" w:cs="Tahoma"/>
          <w:b/>
        </w:rPr>
        <w:t>Szukasz innowacji w kuchni?</w:t>
      </w:r>
      <w:r w:rsidRPr="00F80248">
        <w:rPr>
          <w:rFonts w:ascii="Tahoma" w:hAnsi="Tahoma" w:cs="Tahoma"/>
        </w:rPr>
        <w:t xml:space="preserve"> </w:t>
      </w:r>
      <w:r w:rsidRPr="00F80248">
        <w:rPr>
          <w:rStyle w:val="Pogrubienie"/>
          <w:rFonts w:ascii="Tahoma" w:hAnsi="Tahoma" w:cs="Tahoma"/>
        </w:rPr>
        <w:t xml:space="preserve">Sprawdź co potrafi płyta gazowa! Opinie mówią same za </w:t>
      </w:r>
    </w:p>
    <w:p w:rsidR="00680EF7" w:rsidRPr="00F80248" w:rsidRDefault="00680EF7" w:rsidP="00680EF7">
      <w:pPr>
        <w:jc w:val="both"/>
        <w:rPr>
          <w:rStyle w:val="Pogrubienie"/>
          <w:rFonts w:ascii="Tahoma" w:hAnsi="Tahoma" w:cs="Tahoma"/>
        </w:rPr>
      </w:pPr>
      <w:r w:rsidRPr="00F80248">
        <w:rPr>
          <w:rStyle w:val="Pogrubienie"/>
          <w:rFonts w:ascii="Tahoma" w:hAnsi="Tahoma" w:cs="Tahoma"/>
        </w:rPr>
        <w:t>siebie</w:t>
      </w:r>
    </w:p>
    <w:p w:rsidR="00680EF7" w:rsidRPr="00F80248" w:rsidRDefault="00680EF7" w:rsidP="00680EF7">
      <w:pPr>
        <w:jc w:val="both"/>
        <w:rPr>
          <w:rFonts w:ascii="Tahoma" w:hAnsi="Tahoma" w:cs="Tahoma"/>
        </w:rPr>
      </w:pPr>
    </w:p>
    <w:p w:rsidR="00680EF7" w:rsidRDefault="00680EF7" w:rsidP="00680EF7">
      <w:pPr>
        <w:jc w:val="both"/>
        <w:rPr>
          <w:rFonts w:ascii="Tahoma" w:hAnsi="Tahoma" w:cs="Tahoma"/>
          <w:b/>
        </w:rPr>
      </w:pPr>
      <w:r w:rsidRPr="00F80248">
        <w:rPr>
          <w:rFonts w:ascii="Tahoma" w:hAnsi="Tahoma" w:cs="Tahoma"/>
          <w:b/>
        </w:rPr>
        <w:t xml:space="preserve">Jeśliby zapytać ludzi, które urządzenie w ich domu mogłoby być bardziej zaawansowane technologicznie, kuchenka gazowa </w:t>
      </w:r>
      <w:r w:rsidR="00A17FED">
        <w:rPr>
          <w:rFonts w:ascii="Tahoma" w:hAnsi="Tahoma" w:cs="Tahoma"/>
          <w:b/>
        </w:rPr>
        <w:t>pewnie nie znalazłaby</w:t>
      </w:r>
      <w:r w:rsidRPr="00F80248">
        <w:rPr>
          <w:rFonts w:ascii="Tahoma" w:hAnsi="Tahoma" w:cs="Tahoma"/>
          <w:b/>
        </w:rPr>
        <w:t xml:space="preserve"> się na szczycie ich listy. Dlaczego? Ponieważ większość z nas używa swoich kuchenek prawie codziennie. Przez lata, a czasem nawet dziesięciolecia, przywykliśmy, że działają tak, a nie inaczej. Na szczęście</w:t>
      </w:r>
      <w:r w:rsidR="00A17FED">
        <w:rPr>
          <w:rFonts w:ascii="Tahoma" w:hAnsi="Tahoma" w:cs="Tahoma"/>
          <w:b/>
        </w:rPr>
        <w:t>,</w:t>
      </w:r>
      <w:r w:rsidRPr="00F80248">
        <w:rPr>
          <w:rFonts w:ascii="Tahoma" w:hAnsi="Tahoma" w:cs="Tahoma"/>
          <w:b/>
        </w:rPr>
        <w:t xml:space="preserve"> są firmy, które  inspirowane technologią wychodzą poza utarte schematy i chcą dostarczać ludziom czegoś lepszego, niż to</w:t>
      </w:r>
      <w:r w:rsidR="00A17FED">
        <w:rPr>
          <w:rFonts w:ascii="Tahoma" w:hAnsi="Tahoma" w:cs="Tahoma"/>
          <w:b/>
        </w:rPr>
        <w:t>,</w:t>
      </w:r>
      <w:r w:rsidRPr="00F80248">
        <w:rPr>
          <w:rFonts w:ascii="Tahoma" w:hAnsi="Tahoma" w:cs="Tahoma"/>
          <w:b/>
        </w:rPr>
        <w:t xml:space="preserve"> co mieli dotychczas. Przykład? Solgaz i </w:t>
      </w:r>
      <w:r w:rsidR="00DE69A7">
        <w:rPr>
          <w:rFonts w:ascii="Tahoma" w:hAnsi="Tahoma" w:cs="Tahoma"/>
          <w:b/>
        </w:rPr>
        <w:t>je</w:t>
      </w:r>
      <w:r w:rsidR="00A17FED">
        <w:rPr>
          <w:rFonts w:ascii="Tahoma" w:hAnsi="Tahoma" w:cs="Tahoma"/>
          <w:b/>
        </w:rPr>
        <w:t>go</w:t>
      </w:r>
      <w:r w:rsidRPr="00F80248">
        <w:rPr>
          <w:rFonts w:ascii="Tahoma" w:hAnsi="Tahoma" w:cs="Tahoma"/>
          <w:b/>
        </w:rPr>
        <w:t xml:space="preserve"> </w:t>
      </w:r>
      <w:r w:rsidR="0055327F">
        <w:rPr>
          <w:rFonts w:ascii="Tahoma" w:hAnsi="Tahoma" w:cs="Tahoma"/>
          <w:b/>
        </w:rPr>
        <w:t xml:space="preserve">produkty. Wpisując w wyszukiwarce  frazę: </w:t>
      </w:r>
      <w:r w:rsidR="00920552">
        <w:rPr>
          <w:rFonts w:ascii="Tahoma" w:hAnsi="Tahoma" w:cs="Tahoma"/>
          <w:b/>
        </w:rPr>
        <w:t>płyta gazowa</w:t>
      </w:r>
      <w:r w:rsidRPr="00F80248">
        <w:rPr>
          <w:rFonts w:ascii="Tahoma" w:hAnsi="Tahoma" w:cs="Tahoma"/>
          <w:b/>
        </w:rPr>
        <w:t xml:space="preserve"> </w:t>
      </w:r>
      <w:r w:rsidR="00920552">
        <w:rPr>
          <w:rFonts w:ascii="Tahoma" w:hAnsi="Tahoma" w:cs="Tahoma"/>
          <w:b/>
        </w:rPr>
        <w:t xml:space="preserve">opinie, </w:t>
      </w:r>
      <w:r w:rsidR="0055327F">
        <w:rPr>
          <w:rFonts w:ascii="Tahoma" w:hAnsi="Tahoma" w:cs="Tahoma"/>
          <w:b/>
        </w:rPr>
        <w:t>możemy naocznie przekonać</w:t>
      </w:r>
      <w:r w:rsidR="00A17FED">
        <w:rPr>
          <w:rFonts w:ascii="Tahoma" w:hAnsi="Tahoma" w:cs="Tahoma"/>
          <w:b/>
        </w:rPr>
        <w:t xml:space="preserve"> się</w:t>
      </w:r>
      <w:r w:rsidR="0055327F">
        <w:rPr>
          <w:rFonts w:ascii="Tahoma" w:hAnsi="Tahoma" w:cs="Tahoma"/>
          <w:b/>
        </w:rPr>
        <w:t>, że to</w:t>
      </w:r>
      <w:r w:rsidR="00920552">
        <w:rPr>
          <w:rFonts w:ascii="Tahoma" w:hAnsi="Tahoma" w:cs="Tahoma"/>
          <w:b/>
        </w:rPr>
        <w:t xml:space="preserve"> nie</w:t>
      </w:r>
      <w:r w:rsidR="00DE69A7">
        <w:rPr>
          <w:rFonts w:ascii="Tahoma" w:hAnsi="Tahoma" w:cs="Tahoma"/>
          <w:b/>
        </w:rPr>
        <w:t xml:space="preserve"> jest kolejny, zwykły</w:t>
      </w:r>
      <w:r w:rsidRPr="00F80248">
        <w:rPr>
          <w:rFonts w:ascii="Tahoma" w:hAnsi="Tahoma" w:cs="Tahoma"/>
          <w:b/>
        </w:rPr>
        <w:t xml:space="preserve"> sprzęt AGD</w:t>
      </w:r>
      <w:r w:rsidR="0055327F">
        <w:rPr>
          <w:rFonts w:ascii="Tahoma" w:hAnsi="Tahoma" w:cs="Tahoma"/>
          <w:b/>
        </w:rPr>
        <w:t>.</w:t>
      </w:r>
      <w:r w:rsidR="00920552">
        <w:rPr>
          <w:rFonts w:ascii="Tahoma" w:hAnsi="Tahoma" w:cs="Tahoma"/>
          <w:b/>
        </w:rPr>
        <w:t xml:space="preserve"> </w:t>
      </w:r>
      <w:r w:rsidR="0055327F">
        <w:rPr>
          <w:rFonts w:ascii="Tahoma" w:hAnsi="Tahoma" w:cs="Tahoma"/>
          <w:b/>
        </w:rPr>
        <w:t>Dowiedzmy się więc, dlaczego</w:t>
      </w:r>
      <w:r w:rsidR="00DE69A7">
        <w:rPr>
          <w:rFonts w:ascii="Tahoma" w:hAnsi="Tahoma" w:cs="Tahoma"/>
          <w:b/>
        </w:rPr>
        <w:t>.</w:t>
      </w:r>
    </w:p>
    <w:p w:rsidR="004203A4" w:rsidRDefault="004203A4" w:rsidP="00680EF7">
      <w:pPr>
        <w:jc w:val="both"/>
        <w:rPr>
          <w:rFonts w:ascii="Tahoma" w:hAnsi="Tahoma" w:cs="Tahoma"/>
          <w:b/>
        </w:rPr>
      </w:pPr>
    </w:p>
    <w:p w:rsidR="004203A4" w:rsidRPr="00F80248" w:rsidRDefault="004203A4" w:rsidP="004203A4">
      <w:pPr>
        <w:jc w:val="center"/>
        <w:rPr>
          <w:rFonts w:ascii="Tahoma" w:hAnsi="Tahoma" w:cs="Tahoma"/>
          <w:b/>
        </w:rPr>
      </w:pPr>
      <w:r>
        <w:rPr>
          <w:rFonts w:ascii="Tahoma" w:hAnsi="Tahoma" w:cs="Tahoma"/>
          <w:b/>
          <w:noProof/>
          <w:lang w:bidi="ar-SA"/>
        </w:rPr>
        <w:drawing>
          <wp:inline distT="0" distB="0" distL="0" distR="0">
            <wp:extent cx="3777331" cy="2520000"/>
            <wp:effectExtent l="19050" t="0" r="0" b="0"/>
            <wp:docPr id="2" name="Obraz 1" descr="Materiały Solgaz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eriały Solgaz 4.jpg"/>
                    <pic:cNvPicPr/>
                  </pic:nvPicPr>
                  <pic:blipFill>
                    <a:blip r:embed="rId6" cstate="print"/>
                    <a:stretch>
                      <a:fillRect/>
                    </a:stretch>
                  </pic:blipFill>
                  <pic:spPr>
                    <a:xfrm>
                      <a:off x="0" y="0"/>
                      <a:ext cx="3777331" cy="2520000"/>
                    </a:xfrm>
                    <a:prstGeom prst="rect">
                      <a:avLst/>
                    </a:prstGeom>
                  </pic:spPr>
                </pic:pic>
              </a:graphicData>
            </a:graphic>
          </wp:inline>
        </w:drawing>
      </w:r>
    </w:p>
    <w:p w:rsidR="00680EF7" w:rsidRPr="00F80248" w:rsidRDefault="00680EF7" w:rsidP="00680EF7">
      <w:pPr>
        <w:jc w:val="both"/>
        <w:rPr>
          <w:rFonts w:ascii="Tahoma" w:hAnsi="Tahoma" w:cs="Tahoma"/>
        </w:rPr>
      </w:pPr>
    </w:p>
    <w:p w:rsidR="00680EF7" w:rsidRPr="00F80248" w:rsidRDefault="00680EF7" w:rsidP="00680EF7">
      <w:pPr>
        <w:jc w:val="both"/>
        <w:rPr>
          <w:rFonts w:ascii="Tahoma" w:hAnsi="Tahoma" w:cs="Tahoma"/>
        </w:rPr>
      </w:pPr>
      <w:r w:rsidRPr="00F80248">
        <w:rPr>
          <w:rFonts w:ascii="Tahoma" w:hAnsi="Tahoma" w:cs="Tahoma"/>
        </w:rPr>
        <w:t>Uwolnienie się od tradycyjnych schematów i odkrywanie nowych, innowacyjnych ścieżek wkroczyło także do kuchni. Nasze menu różni się od tego sprzed kilkunastu lat. Jesteśmy także coraz bardziej świadomymi konsumentami. Coraz większe znaczenie ma dla nas to</w:t>
      </w:r>
      <w:r w:rsidR="00017FCA">
        <w:rPr>
          <w:rFonts w:ascii="Tahoma" w:hAnsi="Tahoma" w:cs="Tahoma"/>
        </w:rPr>
        <w:t>,</w:t>
      </w:r>
      <w:r w:rsidRPr="00F80248">
        <w:rPr>
          <w:rFonts w:ascii="Tahoma" w:hAnsi="Tahoma" w:cs="Tahoma"/>
        </w:rPr>
        <w:t xml:space="preserve"> skąd pochodzi nasze jedzenie. Zwracamy także baczniejszą uwagę na metody przygotowywania posiłków. Przeszliśmy ogromną ewolucję, a wraz z nami sprzęt AGD. Nie jesteśmy już zdani tylko na tradycyjne kuchenki gazowe. Nasze nowoczesne podejście doskonale odzwierciedla instalowan</w:t>
      </w:r>
      <w:r w:rsidR="00920552">
        <w:rPr>
          <w:rFonts w:ascii="Tahoma" w:hAnsi="Tahoma" w:cs="Tahoma"/>
        </w:rPr>
        <w:t>ie</w:t>
      </w:r>
      <w:r w:rsidRPr="00F80248">
        <w:rPr>
          <w:rFonts w:ascii="Tahoma" w:hAnsi="Tahoma" w:cs="Tahoma"/>
        </w:rPr>
        <w:t xml:space="preserve"> w wielu domach</w:t>
      </w:r>
      <w:r w:rsidR="00920552">
        <w:rPr>
          <w:rFonts w:ascii="Tahoma" w:hAnsi="Tahoma" w:cs="Tahoma"/>
        </w:rPr>
        <w:t xml:space="preserve"> </w:t>
      </w:r>
      <w:r w:rsidR="00920552" w:rsidRPr="00920552">
        <w:rPr>
          <w:rFonts w:ascii="Tahoma" w:hAnsi="Tahoma" w:cs="Tahoma"/>
        </w:rPr>
        <w:t>wysokiej klasy płyt gazow</w:t>
      </w:r>
      <w:r w:rsidR="00920552">
        <w:rPr>
          <w:rFonts w:ascii="Tahoma" w:hAnsi="Tahoma" w:cs="Tahoma"/>
        </w:rPr>
        <w:t>ych bez płomieni. Płyta gazowa</w:t>
      </w:r>
      <w:r w:rsidRPr="00F80248">
        <w:rPr>
          <w:rFonts w:ascii="Tahoma" w:hAnsi="Tahoma" w:cs="Tahoma"/>
        </w:rPr>
        <w:t xml:space="preserve"> </w:t>
      </w:r>
      <w:r w:rsidR="00920552">
        <w:rPr>
          <w:rFonts w:ascii="Tahoma" w:hAnsi="Tahoma" w:cs="Tahoma"/>
        </w:rPr>
        <w:t>o</w:t>
      </w:r>
      <w:r w:rsidRPr="00F80248">
        <w:rPr>
          <w:rFonts w:ascii="Tahoma" w:hAnsi="Tahoma" w:cs="Tahoma"/>
        </w:rPr>
        <w:t>pinie</w:t>
      </w:r>
      <w:r w:rsidR="00920552">
        <w:rPr>
          <w:rFonts w:ascii="Tahoma" w:hAnsi="Tahoma" w:cs="Tahoma"/>
        </w:rPr>
        <w:t xml:space="preserve"> o swojej wyjątkowości zdobyła </w:t>
      </w:r>
      <w:r w:rsidR="0055327F">
        <w:rPr>
          <w:rFonts w:ascii="Tahoma" w:hAnsi="Tahoma" w:cs="Tahoma"/>
        </w:rPr>
        <w:t xml:space="preserve">tak </w:t>
      </w:r>
      <w:r w:rsidR="00920552">
        <w:rPr>
          <w:rFonts w:ascii="Tahoma" w:hAnsi="Tahoma" w:cs="Tahoma"/>
        </w:rPr>
        <w:t>szybko</w:t>
      </w:r>
      <w:r w:rsidR="003A5518">
        <w:rPr>
          <w:rFonts w:ascii="Tahoma" w:hAnsi="Tahoma" w:cs="Tahoma"/>
        </w:rPr>
        <w:t xml:space="preserve">, </w:t>
      </w:r>
      <w:r w:rsidR="0055327F">
        <w:rPr>
          <w:rFonts w:ascii="Tahoma" w:hAnsi="Tahoma" w:cs="Tahoma"/>
        </w:rPr>
        <w:t xml:space="preserve">jak </w:t>
      </w:r>
      <w:r w:rsidR="003A5518">
        <w:rPr>
          <w:rFonts w:ascii="Tahoma" w:hAnsi="Tahoma" w:cs="Tahoma"/>
        </w:rPr>
        <w:t xml:space="preserve">szybko </w:t>
      </w:r>
      <w:r w:rsidR="00920552">
        <w:rPr>
          <w:rFonts w:ascii="Tahoma" w:hAnsi="Tahoma" w:cs="Tahoma"/>
        </w:rPr>
        <w:t>skradła serca swoich użytkowników</w:t>
      </w:r>
      <w:r w:rsidR="0055327F">
        <w:rPr>
          <w:rFonts w:ascii="Tahoma" w:hAnsi="Tahoma" w:cs="Tahoma"/>
        </w:rPr>
        <w:t xml:space="preserve">, którzy </w:t>
      </w:r>
      <w:r w:rsidR="003A5518">
        <w:rPr>
          <w:rFonts w:ascii="Tahoma" w:hAnsi="Tahoma" w:cs="Tahoma"/>
        </w:rPr>
        <w:t>sami mówią -</w:t>
      </w:r>
      <w:r w:rsidRPr="00F80248">
        <w:rPr>
          <w:rFonts w:ascii="Tahoma" w:hAnsi="Tahoma" w:cs="Tahoma"/>
        </w:rPr>
        <w:t xml:space="preserve"> z takim sprzętem to dopiero można gotować!</w:t>
      </w:r>
    </w:p>
    <w:p w:rsidR="00680EF7" w:rsidRPr="00F80248" w:rsidRDefault="00680EF7" w:rsidP="00680EF7">
      <w:pPr>
        <w:jc w:val="both"/>
        <w:rPr>
          <w:rFonts w:ascii="Tahoma" w:hAnsi="Tahoma" w:cs="Tahoma"/>
          <w:b/>
        </w:rPr>
      </w:pPr>
    </w:p>
    <w:p w:rsidR="00680EF7" w:rsidRPr="00F80248" w:rsidRDefault="00680EF7" w:rsidP="00680EF7">
      <w:pPr>
        <w:jc w:val="both"/>
        <w:rPr>
          <w:rFonts w:ascii="Tahoma" w:hAnsi="Tahoma" w:cs="Tahoma"/>
          <w:b/>
        </w:rPr>
      </w:pPr>
      <w:r w:rsidRPr="00F80248">
        <w:rPr>
          <w:rFonts w:ascii="Tahoma" w:hAnsi="Tahoma" w:cs="Tahoma"/>
          <w:b/>
        </w:rPr>
        <w:t>Zakocha</w:t>
      </w:r>
      <w:r w:rsidR="002E08F8">
        <w:rPr>
          <w:rFonts w:ascii="Tahoma" w:hAnsi="Tahoma" w:cs="Tahoma"/>
          <w:b/>
        </w:rPr>
        <w:t>j</w:t>
      </w:r>
      <w:r w:rsidRPr="00F80248">
        <w:rPr>
          <w:rFonts w:ascii="Tahoma" w:hAnsi="Tahoma" w:cs="Tahoma"/>
          <w:b/>
        </w:rPr>
        <w:t xml:space="preserve"> się od pierwszego gotowania</w:t>
      </w:r>
    </w:p>
    <w:p w:rsidR="00680EF7" w:rsidRDefault="00680EF7" w:rsidP="00680EF7">
      <w:pPr>
        <w:jc w:val="both"/>
        <w:rPr>
          <w:rFonts w:ascii="Tahoma" w:hAnsi="Tahoma" w:cs="Tahoma"/>
          <w:shd w:val="clear" w:color="auto" w:fill="FFFFFF"/>
        </w:rPr>
      </w:pPr>
      <w:r w:rsidRPr="00F80248">
        <w:rPr>
          <w:rFonts w:ascii="Tahoma" w:hAnsi="Tahoma" w:cs="Tahoma"/>
        </w:rPr>
        <w:t xml:space="preserve">Zastanawiając się nad kupnem nowej kuchenki, albo wymianą starej na „lepszy model”, najlepiej skorzystać z </w:t>
      </w:r>
      <w:r w:rsidR="00920552">
        <w:rPr>
          <w:rFonts w:ascii="Tahoma" w:hAnsi="Tahoma" w:cs="Tahoma"/>
        </w:rPr>
        <w:t>opinii</w:t>
      </w:r>
      <w:r w:rsidRPr="00F80248">
        <w:rPr>
          <w:rFonts w:ascii="Tahoma" w:hAnsi="Tahoma" w:cs="Tahoma"/>
        </w:rPr>
        <w:t xml:space="preserve"> kogoś, kto już używa nowoczesnego sprzętu. Cóż może nam bardziej pomóc, niż szczere rekomendacje?</w:t>
      </w:r>
      <w:r w:rsidR="00920552">
        <w:rPr>
          <w:rFonts w:ascii="Tahoma" w:hAnsi="Tahoma" w:cs="Tahoma"/>
        </w:rPr>
        <w:t xml:space="preserve"> W przypadku opcji płyta gazowa</w:t>
      </w:r>
      <w:r w:rsidRPr="00F80248">
        <w:rPr>
          <w:rFonts w:ascii="Tahoma" w:hAnsi="Tahoma" w:cs="Tahoma"/>
        </w:rPr>
        <w:t xml:space="preserve"> opinie </w:t>
      </w:r>
      <w:r w:rsidR="00920552">
        <w:rPr>
          <w:rFonts w:ascii="Tahoma" w:hAnsi="Tahoma" w:cs="Tahoma"/>
        </w:rPr>
        <w:t xml:space="preserve">użytkowników </w:t>
      </w:r>
      <w:r w:rsidRPr="00F80248">
        <w:rPr>
          <w:rFonts w:ascii="Tahoma" w:hAnsi="Tahoma" w:cs="Tahoma"/>
        </w:rPr>
        <w:t xml:space="preserve">dotyczą nie tylko jej cech funkcjonalnych, ale także estetyki. Jedna z zadowolonych klientek firmy Solgaz zwraca uwagę, że płyta gazowa bez płomieni od razu skradła jej serce, </w:t>
      </w:r>
      <w:r w:rsidRPr="00F80248">
        <w:rPr>
          <w:rFonts w:ascii="Tahoma" w:hAnsi="Tahoma" w:cs="Tahoma"/>
          <w:shd w:val="clear" w:color="auto" w:fill="FFFFFF"/>
        </w:rPr>
        <w:t xml:space="preserve">pięknie wpasowując się w już urządzoną kuchnię. Bo </w:t>
      </w:r>
      <w:r w:rsidRPr="00F80248">
        <w:rPr>
          <w:rFonts w:ascii="Tahoma" w:hAnsi="Tahoma" w:cs="Tahoma"/>
        </w:rPr>
        <w:t xml:space="preserve">płyta gazowa Solgaz to sprzęt, który zaskakuje. Zaskakuje swoim zupełnie innym wyglądem, swoją funkcjonalnością i prostotą używania. Do tego robi wrażenie na gościach, którym myli sie z indukcją, a jest przecież na gaz. </w:t>
      </w:r>
      <w:r w:rsidRPr="00F80248">
        <w:rPr>
          <w:rFonts w:ascii="Tahoma" w:hAnsi="Tahoma" w:cs="Tahoma"/>
          <w:shd w:val="clear" w:color="auto" w:fill="FFFFFF"/>
        </w:rPr>
        <w:t>Jeśli gotujesz dla wszystkich domowników, docenisz także możliwość bezproblemowego przygotowania obiadu dla licznej rodziny. Każdy, kto jej używa zgodzi się także, że płyta gazowa opinie o tym, że łatwo ją zachować w czystości, zdobyła jak najbardziej zasłużenie. Jej kolejnym dużym jej plusem jest to, że dba o nasz budżet, zużywając mniej gazu.</w:t>
      </w:r>
    </w:p>
    <w:p w:rsidR="004203A4" w:rsidRDefault="004203A4" w:rsidP="00680EF7">
      <w:pPr>
        <w:jc w:val="both"/>
        <w:rPr>
          <w:rFonts w:ascii="Tahoma" w:hAnsi="Tahoma" w:cs="Tahoma"/>
          <w:shd w:val="clear" w:color="auto" w:fill="FFFFFF"/>
        </w:rPr>
      </w:pPr>
    </w:p>
    <w:p w:rsidR="004203A4" w:rsidRPr="00F80248" w:rsidRDefault="004203A4" w:rsidP="004203A4">
      <w:pPr>
        <w:jc w:val="center"/>
        <w:rPr>
          <w:rFonts w:ascii="Tahoma" w:hAnsi="Tahoma" w:cs="Tahoma"/>
        </w:rPr>
      </w:pPr>
      <w:r>
        <w:rPr>
          <w:rFonts w:ascii="Tahoma" w:hAnsi="Tahoma" w:cs="Tahoma"/>
          <w:noProof/>
          <w:lang w:bidi="ar-SA"/>
        </w:rPr>
        <w:lastRenderedPageBreak/>
        <w:drawing>
          <wp:inline distT="0" distB="0" distL="0" distR="0">
            <wp:extent cx="3767596" cy="2520000"/>
            <wp:effectExtent l="19050" t="0" r="4304" b="0"/>
            <wp:docPr id="3" name="Obraz 2" descr="Materiały Solg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eriały Solgaz.jpg"/>
                    <pic:cNvPicPr/>
                  </pic:nvPicPr>
                  <pic:blipFill>
                    <a:blip r:embed="rId7" cstate="print"/>
                    <a:stretch>
                      <a:fillRect/>
                    </a:stretch>
                  </pic:blipFill>
                  <pic:spPr>
                    <a:xfrm>
                      <a:off x="0" y="0"/>
                      <a:ext cx="3767596" cy="2520000"/>
                    </a:xfrm>
                    <a:prstGeom prst="rect">
                      <a:avLst/>
                    </a:prstGeom>
                  </pic:spPr>
                </pic:pic>
              </a:graphicData>
            </a:graphic>
          </wp:inline>
        </w:drawing>
      </w:r>
    </w:p>
    <w:p w:rsidR="00680EF7" w:rsidRPr="00F80248" w:rsidRDefault="00680EF7" w:rsidP="00680EF7">
      <w:pPr>
        <w:jc w:val="both"/>
        <w:rPr>
          <w:rFonts w:ascii="Tahoma" w:hAnsi="Tahoma" w:cs="Tahoma"/>
          <w:b/>
        </w:rPr>
      </w:pPr>
    </w:p>
    <w:p w:rsidR="00680EF7" w:rsidRPr="001957E3" w:rsidRDefault="00680EF7" w:rsidP="00680EF7">
      <w:pPr>
        <w:jc w:val="both"/>
        <w:rPr>
          <w:rFonts w:ascii="Tahoma" w:hAnsi="Tahoma" w:cs="Tahoma"/>
          <w:b/>
        </w:rPr>
      </w:pPr>
      <w:r w:rsidRPr="00F80248">
        <w:rPr>
          <w:rFonts w:ascii="Tahoma" w:hAnsi="Tahoma" w:cs="Tahoma"/>
          <w:b/>
        </w:rPr>
        <w:t xml:space="preserve">Koniec z </w:t>
      </w:r>
      <w:r w:rsidRPr="001957E3">
        <w:rPr>
          <w:rFonts w:ascii="Tahoma" w:hAnsi="Tahoma" w:cs="Tahoma"/>
          <w:b/>
        </w:rPr>
        <w:t xml:space="preserve">przypalonymi garnkami </w:t>
      </w:r>
    </w:p>
    <w:p w:rsidR="00680EF7" w:rsidRPr="00920552" w:rsidRDefault="00680EF7" w:rsidP="00680EF7">
      <w:pPr>
        <w:jc w:val="both"/>
        <w:rPr>
          <w:rFonts w:ascii="Tahoma" w:hAnsi="Tahoma" w:cs="Tahoma"/>
        </w:rPr>
      </w:pPr>
      <w:r w:rsidRPr="001957E3">
        <w:rPr>
          <w:rFonts w:ascii="Tahoma" w:hAnsi="Tahoma" w:cs="Tahoma"/>
        </w:rPr>
        <w:t>Czy gaz pod szkłem to urządzen</w:t>
      </w:r>
      <w:r w:rsidR="00920552" w:rsidRPr="001957E3">
        <w:rPr>
          <w:rFonts w:ascii="Tahoma" w:hAnsi="Tahoma" w:cs="Tahoma"/>
        </w:rPr>
        <w:t xml:space="preserve">ie odpowiednie dla wszystkich? </w:t>
      </w:r>
      <w:r w:rsidR="001957E3" w:rsidRPr="001957E3">
        <w:rPr>
          <w:rFonts w:ascii="Tahoma" w:hAnsi="Tahoma" w:cs="Tahoma"/>
        </w:rPr>
        <w:t>Zdecydowanie tak, biorąc pod uwagę, że p</w:t>
      </w:r>
      <w:r w:rsidR="00920552" w:rsidRPr="001957E3">
        <w:rPr>
          <w:rFonts w:ascii="Tahoma" w:hAnsi="Tahoma" w:cs="Tahoma"/>
        </w:rPr>
        <w:t>łyta gazowa</w:t>
      </w:r>
      <w:r w:rsidRPr="001957E3">
        <w:rPr>
          <w:rFonts w:ascii="Tahoma" w:hAnsi="Tahoma" w:cs="Tahoma"/>
        </w:rPr>
        <w:t xml:space="preserve"> </w:t>
      </w:r>
      <w:r w:rsidR="00920552" w:rsidRPr="001957E3">
        <w:rPr>
          <w:rFonts w:ascii="Tahoma" w:hAnsi="Tahoma" w:cs="Tahoma"/>
        </w:rPr>
        <w:t>o</w:t>
      </w:r>
      <w:r w:rsidRPr="001957E3">
        <w:rPr>
          <w:rFonts w:ascii="Tahoma" w:hAnsi="Tahoma" w:cs="Tahoma"/>
        </w:rPr>
        <w:t>pinie</w:t>
      </w:r>
      <w:r w:rsidR="001957E3" w:rsidRPr="001957E3">
        <w:rPr>
          <w:rFonts w:ascii="Tahoma" w:hAnsi="Tahoma" w:cs="Tahoma"/>
        </w:rPr>
        <w:t xml:space="preserve"> od zadowolonych </w:t>
      </w:r>
      <w:r w:rsidR="00920552" w:rsidRPr="001957E3">
        <w:rPr>
          <w:rFonts w:ascii="Tahoma" w:hAnsi="Tahoma" w:cs="Tahoma"/>
        </w:rPr>
        <w:t>użytkowników</w:t>
      </w:r>
      <w:r w:rsidR="001957E3" w:rsidRPr="001957E3">
        <w:rPr>
          <w:rFonts w:ascii="Tahoma" w:hAnsi="Tahoma" w:cs="Tahoma"/>
        </w:rPr>
        <w:t xml:space="preserve"> zbiera</w:t>
      </w:r>
      <w:r w:rsidR="001957E3">
        <w:rPr>
          <w:rFonts w:ascii="Tahoma" w:hAnsi="Tahoma" w:cs="Tahoma"/>
        </w:rPr>
        <w:t xml:space="preserve"> na pęczki. </w:t>
      </w:r>
      <w:r w:rsidR="00920552">
        <w:rPr>
          <w:rFonts w:ascii="Tahoma" w:hAnsi="Tahoma" w:cs="Tahoma"/>
        </w:rPr>
        <w:t xml:space="preserve"> Otóż są oni zdania, </w:t>
      </w:r>
      <w:r w:rsidRPr="00F80248">
        <w:rPr>
          <w:rFonts w:ascii="Tahoma" w:hAnsi="Tahoma" w:cs="Tahoma"/>
        </w:rPr>
        <w:t xml:space="preserve">że na pewno jest to </w:t>
      </w:r>
      <w:r w:rsidR="00DE69A7">
        <w:rPr>
          <w:rFonts w:ascii="Tahoma" w:hAnsi="Tahoma" w:cs="Tahoma"/>
        </w:rPr>
        <w:t xml:space="preserve">świetny </w:t>
      </w:r>
      <w:r w:rsidRPr="00F80248">
        <w:rPr>
          <w:rFonts w:ascii="Tahoma" w:hAnsi="Tahoma" w:cs="Tahoma"/>
        </w:rPr>
        <w:t xml:space="preserve">wyrób dla kogoś, kto dużo czasu spędza w kuchni. Dla kogoś kto się tym bawi, kto lubi gotować. Jeśli natomiast częściej tylko odgrzewasz niż pichcisz – być może nie będziesz mógł odkryć wszystkich zalet tej niezwykłej płyty. A byłoby szkoda! Bo </w:t>
      </w:r>
      <w:r w:rsidRPr="00F80248">
        <w:rPr>
          <w:rFonts w:ascii="Tahoma" w:hAnsi="Tahoma" w:cs="Tahoma"/>
          <w:shd w:val="clear" w:color="auto" w:fill="FFFFFF"/>
        </w:rPr>
        <w:t xml:space="preserve">sterowanie płytą gazową to po prostu bajka. Zamiast starych pokręteł mamy funkcje dotykowe. To bardzo wygodne. Jednak to jeszcze nie wszystko. Płyta gazowa </w:t>
      </w:r>
      <w:r w:rsidRPr="00F80248">
        <w:rPr>
          <w:rFonts w:ascii="Tahoma" w:hAnsi="Tahoma" w:cs="Tahoma"/>
        </w:rPr>
        <w:t xml:space="preserve">zużywa mniej gazu niż tradycyjna kuchenka, a prezentuje się znacznie bardziej okazale. Dodatkowe pole grzewcze jest bardzo przydatne i funkcjonale w kuchni. Doceniają to np. młode mamy, twierdząc, że taka kuchenka to dla nich ideał. Wygląd i funkcjonalność płyty gazowej są dopracowane w każdym calu. Zamknięte komory spalania gazu to także większe bezpieczeństwo i większa wydajność samych palników. No i </w:t>
      </w:r>
      <w:r w:rsidR="003A5518">
        <w:rPr>
          <w:rFonts w:ascii="Tahoma" w:hAnsi="Tahoma" w:cs="Tahoma"/>
        </w:rPr>
        <w:t>możesz się pożegnać</w:t>
      </w:r>
      <w:r w:rsidRPr="00F80248">
        <w:rPr>
          <w:rFonts w:ascii="Tahoma" w:hAnsi="Tahoma" w:cs="Tahoma"/>
        </w:rPr>
        <w:t xml:space="preserve"> z przypalonymi garnkami.</w:t>
      </w:r>
    </w:p>
    <w:p w:rsidR="00680EF7" w:rsidRPr="00F80248" w:rsidRDefault="00680EF7" w:rsidP="00680EF7">
      <w:pPr>
        <w:jc w:val="both"/>
        <w:rPr>
          <w:rFonts w:ascii="Tahoma" w:hAnsi="Tahoma" w:cs="Tahoma"/>
        </w:rPr>
      </w:pPr>
    </w:p>
    <w:p w:rsidR="00680EF7" w:rsidRPr="00F80248" w:rsidRDefault="00680EF7" w:rsidP="00680EF7">
      <w:pPr>
        <w:jc w:val="both"/>
        <w:rPr>
          <w:rFonts w:ascii="Tahoma" w:hAnsi="Tahoma" w:cs="Tahoma"/>
          <w:b/>
        </w:rPr>
      </w:pPr>
      <w:r w:rsidRPr="00F80248">
        <w:rPr>
          <w:rFonts w:ascii="Tahoma" w:hAnsi="Tahoma" w:cs="Tahoma"/>
          <w:b/>
        </w:rPr>
        <w:t>Otwórz się na zmiany i postaw na nowoczesność w kuchni</w:t>
      </w:r>
    </w:p>
    <w:p w:rsidR="00680EF7" w:rsidRPr="00F80248" w:rsidRDefault="00680EF7" w:rsidP="00680EF7">
      <w:pPr>
        <w:jc w:val="both"/>
        <w:rPr>
          <w:rFonts w:ascii="Tahoma" w:hAnsi="Tahoma" w:cs="Tahoma"/>
          <w:shd w:val="clear" w:color="auto" w:fill="FFFFFF"/>
        </w:rPr>
      </w:pPr>
      <w:r w:rsidRPr="00F80248">
        <w:rPr>
          <w:rFonts w:ascii="Tahoma" w:hAnsi="Tahoma" w:cs="Tahoma"/>
          <w:shd w:val="clear" w:color="auto" w:fill="FFFFFF"/>
        </w:rPr>
        <w:t>Można stwierdzić</w:t>
      </w:r>
      <w:r w:rsidRPr="001957E3">
        <w:rPr>
          <w:rFonts w:ascii="Tahoma" w:hAnsi="Tahoma" w:cs="Tahoma"/>
          <w:shd w:val="clear" w:color="auto" w:fill="FFFFFF"/>
        </w:rPr>
        <w:t xml:space="preserve">, że Solgaz właściwie wymyślił płytę gazową na nowo. Skąd to przekonanie? Ponieważ </w:t>
      </w:r>
      <w:r w:rsidR="00920552" w:rsidRPr="001957E3">
        <w:rPr>
          <w:rFonts w:ascii="Tahoma" w:hAnsi="Tahoma" w:cs="Tahoma"/>
          <w:shd w:val="clear" w:color="auto" w:fill="FFFFFF"/>
        </w:rPr>
        <w:t>to, co oferuje</w:t>
      </w:r>
      <w:r w:rsidR="001957E3" w:rsidRPr="001957E3">
        <w:rPr>
          <w:rFonts w:ascii="Tahoma" w:hAnsi="Tahoma" w:cs="Tahoma"/>
          <w:shd w:val="clear" w:color="auto" w:fill="FFFFFF"/>
        </w:rPr>
        <w:t xml:space="preserve"> ten sprzęt</w:t>
      </w:r>
      <w:r w:rsidR="00920552" w:rsidRPr="001957E3">
        <w:rPr>
          <w:rFonts w:ascii="Tahoma" w:hAnsi="Tahoma" w:cs="Tahoma"/>
          <w:shd w:val="clear" w:color="auto" w:fill="FFFFFF"/>
        </w:rPr>
        <w:t>,</w:t>
      </w:r>
      <w:r w:rsidRPr="001957E3">
        <w:rPr>
          <w:rFonts w:ascii="Tahoma" w:hAnsi="Tahoma" w:cs="Tahoma"/>
          <w:shd w:val="clear" w:color="auto" w:fill="FFFFFF"/>
        </w:rPr>
        <w:t xml:space="preserve"> to niesamowita wygoda i funkcjonalność użytkowania. </w:t>
      </w:r>
      <w:r w:rsidR="001957E3">
        <w:rPr>
          <w:rFonts w:ascii="Tahoma" w:hAnsi="Tahoma" w:cs="Tahoma"/>
          <w:shd w:val="clear" w:color="auto" w:fill="FFFFFF"/>
        </w:rPr>
        <w:t>I rzeczywiście - p</w:t>
      </w:r>
      <w:r w:rsidR="001957E3" w:rsidRPr="001957E3">
        <w:rPr>
          <w:rFonts w:ascii="Tahoma" w:hAnsi="Tahoma" w:cs="Tahoma"/>
          <w:shd w:val="clear" w:color="auto" w:fill="FFFFFF"/>
        </w:rPr>
        <w:t xml:space="preserve">łyta gazowa opinie </w:t>
      </w:r>
      <w:r w:rsidR="001957E3">
        <w:rPr>
          <w:rFonts w:ascii="Tahoma" w:hAnsi="Tahoma" w:cs="Tahoma"/>
          <w:shd w:val="clear" w:color="auto" w:fill="FFFFFF"/>
        </w:rPr>
        <w:t>na swój temat może</w:t>
      </w:r>
      <w:r w:rsidR="001957E3" w:rsidRPr="001957E3">
        <w:rPr>
          <w:rFonts w:ascii="Tahoma" w:hAnsi="Tahoma" w:cs="Tahoma"/>
          <w:shd w:val="clear" w:color="auto" w:fill="FFFFFF"/>
        </w:rPr>
        <w:t xml:space="preserve"> potwierdz</w:t>
      </w:r>
      <w:r w:rsidR="001957E3">
        <w:rPr>
          <w:rFonts w:ascii="Tahoma" w:hAnsi="Tahoma" w:cs="Tahoma"/>
          <w:shd w:val="clear" w:color="auto" w:fill="FFFFFF"/>
        </w:rPr>
        <w:t xml:space="preserve">ić w praktyce. </w:t>
      </w:r>
      <w:r w:rsidRPr="001957E3">
        <w:rPr>
          <w:rFonts w:ascii="Tahoma" w:hAnsi="Tahoma" w:cs="Tahoma"/>
          <w:shd w:val="clear" w:color="auto" w:fill="FFFFFF"/>
        </w:rPr>
        <w:t>Sterowanie dotykowe jest niezwykle intuicyjne i bardzo dobrze przemyślane. Jednak ze wszystkim się trzeba oswoić. Aby je polubić należy</w:t>
      </w:r>
      <w:r w:rsidRPr="00F80248">
        <w:rPr>
          <w:rFonts w:ascii="Tahoma" w:hAnsi="Tahoma" w:cs="Tahoma"/>
          <w:shd w:val="clear" w:color="auto" w:fill="FFFFFF"/>
        </w:rPr>
        <w:t xml:space="preserve"> je po prostu dobrze poznać i wyzbyć się wcześniejszych nawyków związanych z obsługą kuchni palnikowej. </w:t>
      </w:r>
    </w:p>
    <w:p w:rsidR="00680EF7" w:rsidRPr="00F80248" w:rsidRDefault="00680EF7" w:rsidP="00680EF7">
      <w:pPr>
        <w:jc w:val="both"/>
        <w:rPr>
          <w:rFonts w:ascii="Tahoma" w:hAnsi="Tahoma" w:cs="Tahoma"/>
        </w:rPr>
      </w:pPr>
      <w:r w:rsidRPr="00F80248">
        <w:rPr>
          <w:rFonts w:ascii="Tahoma" w:hAnsi="Tahoma" w:cs="Tahoma"/>
        </w:rPr>
        <w:t xml:space="preserve">Każdy sprzęt mający inną zasadę działania niż dotychczas stosowany, wymaga pewnego przyzwyczajenia, zanim będziemy swobodnie się nim posługiwać. To się nazywa postęp. Gdyby nie on, to nadal wybieralibyśmy numer telefonu kręcąc tarczą. Producent postawił więc na innowacje, które wprowadzają naprawdę sporą dawkę ciekawych rozwiązań. Spalanie gazu w zamkniętej komorze, w kontrolowanych warunkach to po prostu większa wydajność i oszczędność. Rozkład miejsc grzejnych jest wręcz idealny. Zupełnie inny niż w tradycyjnych kuchenkach czy też płytach. Także technika gotowania jest tutaj inna niż na tradycyjnej kuchence. </w:t>
      </w:r>
    </w:p>
    <w:p w:rsidR="00680EF7" w:rsidRPr="00F80248" w:rsidRDefault="00680EF7" w:rsidP="00680EF7">
      <w:pPr>
        <w:jc w:val="both"/>
        <w:rPr>
          <w:rFonts w:ascii="Tahoma" w:hAnsi="Tahoma" w:cs="Tahoma"/>
        </w:rPr>
      </w:pPr>
    </w:p>
    <w:p w:rsidR="00680EF7" w:rsidRPr="00F80248" w:rsidRDefault="00680EF7" w:rsidP="00680EF7">
      <w:pPr>
        <w:jc w:val="both"/>
        <w:rPr>
          <w:rFonts w:ascii="Tahoma" w:hAnsi="Tahoma" w:cs="Tahoma"/>
          <w:shd w:val="clear" w:color="auto" w:fill="FFFFFF"/>
        </w:rPr>
      </w:pPr>
      <w:r w:rsidRPr="00F80248">
        <w:rPr>
          <w:rFonts w:ascii="Tahoma" w:hAnsi="Tahoma" w:cs="Tahoma"/>
          <w:shd w:val="clear" w:color="auto" w:fill="FFFFFF"/>
        </w:rPr>
        <w:t>Podsumowu</w:t>
      </w:r>
      <w:r w:rsidRPr="00DE69A7">
        <w:rPr>
          <w:rFonts w:ascii="Tahoma" w:hAnsi="Tahoma" w:cs="Tahoma"/>
          <w:shd w:val="clear" w:color="auto" w:fill="FFFFFF"/>
        </w:rPr>
        <w:t xml:space="preserve">jąc, </w:t>
      </w:r>
      <w:r w:rsidR="00DE69A7" w:rsidRPr="00DE69A7">
        <w:rPr>
          <w:rFonts w:ascii="Tahoma" w:hAnsi="Tahoma" w:cs="Tahoma"/>
          <w:shd w:val="clear" w:color="auto" w:fill="FFFFFF"/>
        </w:rPr>
        <w:t xml:space="preserve">płyta gazowa </w:t>
      </w:r>
      <w:r w:rsidRPr="00DE69A7">
        <w:rPr>
          <w:rFonts w:ascii="Tahoma" w:hAnsi="Tahoma" w:cs="Tahoma"/>
          <w:shd w:val="clear" w:color="auto" w:fill="FFFFFF"/>
        </w:rPr>
        <w:t>opinie</w:t>
      </w:r>
      <w:r w:rsidRPr="00F80248">
        <w:rPr>
          <w:rFonts w:ascii="Tahoma" w:hAnsi="Tahoma" w:cs="Tahoma"/>
          <w:shd w:val="clear" w:color="auto" w:fill="FFFFFF"/>
        </w:rPr>
        <w:t xml:space="preserve"> ma </w:t>
      </w:r>
      <w:r w:rsidR="00DE69A7">
        <w:rPr>
          <w:rFonts w:ascii="Tahoma" w:hAnsi="Tahoma" w:cs="Tahoma"/>
          <w:shd w:val="clear" w:color="auto" w:fill="FFFFFF"/>
        </w:rPr>
        <w:t>tak dobre, że aż kusi, by zacząć na niej gotować.</w:t>
      </w:r>
      <w:r w:rsidRPr="00F80248">
        <w:rPr>
          <w:rFonts w:ascii="Tahoma" w:hAnsi="Tahoma" w:cs="Tahoma"/>
          <w:shd w:val="clear" w:color="auto" w:fill="FFFFFF"/>
        </w:rPr>
        <w:t xml:space="preserve"> </w:t>
      </w:r>
      <w:r w:rsidR="00DE69A7">
        <w:rPr>
          <w:rFonts w:ascii="Tahoma" w:hAnsi="Tahoma" w:cs="Tahoma"/>
          <w:shd w:val="clear" w:color="auto" w:fill="FFFFFF"/>
        </w:rPr>
        <w:t>Dlatego ten,</w:t>
      </w:r>
      <w:r w:rsidRPr="00F80248">
        <w:rPr>
          <w:rFonts w:ascii="Tahoma" w:hAnsi="Tahoma" w:cs="Tahoma"/>
          <w:shd w:val="clear" w:color="auto" w:fill="FFFFFF"/>
        </w:rPr>
        <w:t xml:space="preserve"> kto stawia na innowacje</w:t>
      </w:r>
      <w:r w:rsidR="00F80248">
        <w:rPr>
          <w:rFonts w:ascii="Tahoma" w:hAnsi="Tahoma" w:cs="Tahoma"/>
          <w:shd w:val="clear" w:color="auto" w:fill="FFFFFF"/>
        </w:rPr>
        <w:t>, a</w:t>
      </w:r>
      <w:r w:rsidR="00DE69A7">
        <w:rPr>
          <w:rFonts w:ascii="Tahoma" w:hAnsi="Tahoma" w:cs="Tahoma"/>
          <w:shd w:val="clear" w:color="auto" w:fill="FFFFFF"/>
        </w:rPr>
        <w:t>le</w:t>
      </w:r>
      <w:r w:rsidRPr="00F80248">
        <w:rPr>
          <w:rFonts w:ascii="Tahoma" w:hAnsi="Tahoma" w:cs="Tahoma"/>
          <w:shd w:val="clear" w:color="auto" w:fill="FFFFFF"/>
        </w:rPr>
        <w:t xml:space="preserve"> jest </w:t>
      </w:r>
      <w:r w:rsidR="00F80248">
        <w:rPr>
          <w:rFonts w:ascii="Tahoma" w:hAnsi="Tahoma" w:cs="Tahoma"/>
          <w:shd w:val="clear" w:color="auto" w:fill="FFFFFF"/>
        </w:rPr>
        <w:t xml:space="preserve">też </w:t>
      </w:r>
      <w:r w:rsidRPr="00F80248">
        <w:rPr>
          <w:rFonts w:ascii="Tahoma" w:hAnsi="Tahoma" w:cs="Tahoma"/>
          <w:shd w:val="clear" w:color="auto" w:fill="FFFFFF"/>
        </w:rPr>
        <w:t xml:space="preserve">przy tym pragmatyczny, musi jej „spróbować”. </w:t>
      </w:r>
      <w:r w:rsidR="00DE69A7">
        <w:rPr>
          <w:rFonts w:ascii="Tahoma" w:hAnsi="Tahoma" w:cs="Tahoma"/>
          <w:shd w:val="clear" w:color="auto" w:fill="FFFFFF"/>
        </w:rPr>
        <w:t>Bo to</w:t>
      </w:r>
      <w:r w:rsidRPr="00F80248">
        <w:rPr>
          <w:rFonts w:ascii="Tahoma" w:hAnsi="Tahoma" w:cs="Tahoma"/>
          <w:shd w:val="clear" w:color="auto" w:fill="FFFFFF"/>
        </w:rPr>
        <w:t xml:space="preserve"> nie tylko estetyczny i nowoczesny, ale także bezpieczny sprzęt. Warto </w:t>
      </w:r>
      <w:r w:rsidR="00DE69A7">
        <w:rPr>
          <w:rFonts w:ascii="Tahoma" w:hAnsi="Tahoma" w:cs="Tahoma"/>
          <w:shd w:val="clear" w:color="auto" w:fill="FFFFFF"/>
        </w:rPr>
        <w:t>stawiać</w:t>
      </w:r>
      <w:r w:rsidRPr="00F80248">
        <w:rPr>
          <w:rFonts w:ascii="Tahoma" w:hAnsi="Tahoma" w:cs="Tahoma"/>
          <w:shd w:val="clear" w:color="auto" w:fill="FFFFFF"/>
        </w:rPr>
        <w:t xml:space="preserve"> na innowacyjne </w:t>
      </w:r>
      <w:r w:rsidRPr="00F80248">
        <w:rPr>
          <w:rFonts w:ascii="Tahoma" w:hAnsi="Tahoma" w:cs="Tahoma"/>
        </w:rPr>
        <w:t>rozwiązani</w:t>
      </w:r>
      <w:r w:rsidR="00DE69A7">
        <w:rPr>
          <w:rFonts w:ascii="Tahoma" w:hAnsi="Tahoma" w:cs="Tahoma"/>
        </w:rPr>
        <w:t>a</w:t>
      </w:r>
      <w:r w:rsidRPr="00F80248">
        <w:rPr>
          <w:rFonts w:ascii="Tahoma" w:hAnsi="Tahoma" w:cs="Tahoma"/>
        </w:rPr>
        <w:t>, które się sprawdza</w:t>
      </w:r>
      <w:r w:rsidR="00DE69A7">
        <w:rPr>
          <w:rFonts w:ascii="Tahoma" w:hAnsi="Tahoma" w:cs="Tahoma"/>
        </w:rPr>
        <w:t>ją</w:t>
      </w:r>
      <w:r w:rsidRPr="00F80248">
        <w:rPr>
          <w:rFonts w:ascii="Tahoma" w:hAnsi="Tahoma" w:cs="Tahoma"/>
        </w:rPr>
        <w:t xml:space="preserve"> i opłaca</w:t>
      </w:r>
      <w:r w:rsidR="00DE69A7">
        <w:rPr>
          <w:rFonts w:ascii="Tahoma" w:hAnsi="Tahoma" w:cs="Tahoma"/>
        </w:rPr>
        <w:t>ją</w:t>
      </w:r>
      <w:r w:rsidRPr="00F80248">
        <w:rPr>
          <w:rFonts w:ascii="Tahoma" w:hAnsi="Tahoma" w:cs="Tahoma"/>
        </w:rPr>
        <w:t>.</w:t>
      </w:r>
    </w:p>
    <w:p w:rsidR="00680EF7" w:rsidRPr="00F80248" w:rsidRDefault="00680EF7" w:rsidP="00680EF7">
      <w:pPr>
        <w:jc w:val="both"/>
        <w:rPr>
          <w:rFonts w:ascii="Tahoma" w:hAnsi="Tahoma" w:cs="Tahoma"/>
        </w:rPr>
      </w:pPr>
    </w:p>
    <w:p w:rsidR="00680EF7" w:rsidRPr="00F80248" w:rsidRDefault="00680EF7" w:rsidP="00680EF7">
      <w:pPr>
        <w:jc w:val="both"/>
        <w:rPr>
          <w:rFonts w:ascii="Tahoma" w:hAnsi="Tahoma" w:cs="Tahoma"/>
        </w:rPr>
      </w:pPr>
    </w:p>
    <w:p w:rsidR="001444D5" w:rsidRPr="00F80248" w:rsidRDefault="001444D5" w:rsidP="001444D5">
      <w:pPr>
        <w:jc w:val="both"/>
        <w:rPr>
          <w:rFonts w:ascii="Tahoma" w:hAnsi="Tahoma" w:cs="Tahoma"/>
        </w:rPr>
      </w:pPr>
    </w:p>
    <w:sectPr w:rsidR="001444D5" w:rsidRPr="00F80248" w:rsidSect="003F2B87">
      <w:headerReference w:type="default" r:id="rId8"/>
      <w:footerReference w:type="default" r:id="rId9"/>
      <w:pgSz w:w="11910" w:h="16840"/>
      <w:pgMar w:top="2269" w:right="600" w:bottom="280" w:left="600" w:header="708" w:footer="652" w:gutter="0"/>
      <w:cols w:space="5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B21" w:rsidRDefault="007D3B21" w:rsidP="0071520E">
      <w:r>
        <w:separator/>
      </w:r>
    </w:p>
  </w:endnote>
  <w:endnote w:type="continuationSeparator" w:id="0">
    <w:p w:rsidR="007D3B21" w:rsidRDefault="007D3B21" w:rsidP="007152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Raleway">
    <w:altName w:val="Franklin Gothic Medium"/>
    <w:charset w:val="EE"/>
    <w:family w:val="swiss"/>
    <w:pitch w:val="variable"/>
    <w:sig w:usb0="A00002FF" w:usb1="5000205B" w:usb2="00000000" w:usb3="00000000" w:csb0="00000097"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Segoe UI"/>
    <w:charset w:val="EE"/>
    <w:family w:val="swiss"/>
    <w:pitch w:val="variable"/>
    <w:sig w:usb0="00000001" w:usb1="5000604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59D" w:rsidRPr="0062159D" w:rsidRDefault="00A333CE" w:rsidP="0062159D">
    <w:pPr>
      <w:pStyle w:val="Tekstpodstawowy"/>
      <w:spacing w:before="56"/>
      <w:ind w:left="120"/>
      <w:rPr>
        <w:rFonts w:ascii="lato" w:hAnsi="lato"/>
      </w:rPr>
    </w:pPr>
    <w:r w:rsidRPr="00A333CE">
      <w:rPr>
        <w:rFonts w:ascii="lato" w:hAnsi="lato"/>
        <w:b/>
        <w:noProof/>
        <w:color w:val="00234B"/>
        <w:position w:val="-11"/>
        <w:sz w:val="19"/>
        <w:lang w:bidi="ar-SA"/>
      </w:rPr>
      <w:drawing>
        <wp:anchor distT="0" distB="0" distL="114300" distR="114300" simplePos="0" relativeHeight="251659264" behindDoc="0" locked="0" layoutInCell="1" allowOverlap="1">
          <wp:simplePos x="0" y="0"/>
          <wp:positionH relativeFrom="column">
            <wp:posOffset>6086977</wp:posOffset>
          </wp:positionH>
          <wp:positionV relativeFrom="paragraph">
            <wp:posOffset>89034</wp:posOffset>
          </wp:positionV>
          <wp:extent cx="702844" cy="539015"/>
          <wp:effectExtent l="19050" t="0" r="2006" b="0"/>
          <wp:wrapNone/>
          <wp:docPr id="1"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2844" cy="539015"/>
                  </a:xfrm>
                  <a:prstGeom prst="rect">
                    <a:avLst/>
                  </a:prstGeom>
                  <a:noFill/>
                  <a:ln>
                    <a:noFill/>
                  </a:ln>
                </pic:spPr>
              </pic:pic>
            </a:graphicData>
          </a:graphic>
        </wp:anchor>
      </w:drawing>
    </w:r>
    <w:r w:rsidR="00135EA8" w:rsidRPr="00D43345">
      <w:rPr>
        <w:rFonts w:ascii="lato" w:hAnsi="lato"/>
        <w:b/>
        <w:color w:val="00234B"/>
        <w:position w:val="-11"/>
        <w:sz w:val="19"/>
      </w:rPr>
      <w:t>commplace.pl</w:t>
    </w:r>
  </w:p>
  <w:p w:rsidR="0062159D" w:rsidRDefault="007D3B2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B21" w:rsidRDefault="007D3B21" w:rsidP="0071520E">
      <w:r>
        <w:separator/>
      </w:r>
    </w:p>
  </w:footnote>
  <w:footnote w:type="continuationSeparator" w:id="0">
    <w:p w:rsidR="007D3B21" w:rsidRDefault="007D3B21" w:rsidP="007152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27" w:rsidRDefault="00135EA8">
    <w:pPr>
      <w:pStyle w:val="Nagwek"/>
    </w:pPr>
    <w:r>
      <w:rPr>
        <w:noProof/>
        <w:lang w:bidi="ar-SA"/>
      </w:rPr>
      <w:drawing>
        <wp:anchor distT="0" distB="0" distL="114300" distR="114300" simplePos="0" relativeHeight="251656704" behindDoc="0" locked="0" layoutInCell="1" allowOverlap="1">
          <wp:simplePos x="0" y="0"/>
          <wp:positionH relativeFrom="column">
            <wp:posOffset>-84455</wp:posOffset>
          </wp:positionH>
          <wp:positionV relativeFrom="paragraph">
            <wp:posOffset>-91440</wp:posOffset>
          </wp:positionV>
          <wp:extent cx="1158086" cy="882595"/>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8086" cy="882595"/>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stylePaneFormatFilter w:val="0004"/>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3F2B87"/>
    <w:rsid w:val="00007FB8"/>
    <w:rsid w:val="00011014"/>
    <w:rsid w:val="00017FCA"/>
    <w:rsid w:val="0003359A"/>
    <w:rsid w:val="00071756"/>
    <w:rsid w:val="00092D72"/>
    <w:rsid w:val="000B63FB"/>
    <w:rsid w:val="000E534A"/>
    <w:rsid w:val="000F05F8"/>
    <w:rsid w:val="00104776"/>
    <w:rsid w:val="0012212B"/>
    <w:rsid w:val="00122141"/>
    <w:rsid w:val="001346AF"/>
    <w:rsid w:val="00135EA8"/>
    <w:rsid w:val="001444D5"/>
    <w:rsid w:val="00144AA6"/>
    <w:rsid w:val="00145584"/>
    <w:rsid w:val="001716C4"/>
    <w:rsid w:val="001841E7"/>
    <w:rsid w:val="001957E3"/>
    <w:rsid w:val="001A3802"/>
    <w:rsid w:val="001B2902"/>
    <w:rsid w:val="001C51FA"/>
    <w:rsid w:val="001D067B"/>
    <w:rsid w:val="001D6484"/>
    <w:rsid w:val="001D6A87"/>
    <w:rsid w:val="001F152C"/>
    <w:rsid w:val="001F4249"/>
    <w:rsid w:val="00201FB6"/>
    <w:rsid w:val="00204518"/>
    <w:rsid w:val="002056AE"/>
    <w:rsid w:val="00210CE5"/>
    <w:rsid w:val="002221DF"/>
    <w:rsid w:val="0022415F"/>
    <w:rsid w:val="00224259"/>
    <w:rsid w:val="00247F70"/>
    <w:rsid w:val="00255600"/>
    <w:rsid w:val="00265653"/>
    <w:rsid w:val="00277824"/>
    <w:rsid w:val="00293D5F"/>
    <w:rsid w:val="00295B80"/>
    <w:rsid w:val="002D6574"/>
    <w:rsid w:val="002E08F8"/>
    <w:rsid w:val="002E133E"/>
    <w:rsid w:val="002E5249"/>
    <w:rsid w:val="002F65B8"/>
    <w:rsid w:val="00306B3E"/>
    <w:rsid w:val="00323C07"/>
    <w:rsid w:val="0032540A"/>
    <w:rsid w:val="00327692"/>
    <w:rsid w:val="003536BA"/>
    <w:rsid w:val="003712D3"/>
    <w:rsid w:val="00377D14"/>
    <w:rsid w:val="00384444"/>
    <w:rsid w:val="003900E6"/>
    <w:rsid w:val="003A31CC"/>
    <w:rsid w:val="003A5518"/>
    <w:rsid w:val="003B284C"/>
    <w:rsid w:val="003B2F0C"/>
    <w:rsid w:val="003B422C"/>
    <w:rsid w:val="003C5FF2"/>
    <w:rsid w:val="003D47FC"/>
    <w:rsid w:val="003E6382"/>
    <w:rsid w:val="003E7AB2"/>
    <w:rsid w:val="003F2B87"/>
    <w:rsid w:val="003F4681"/>
    <w:rsid w:val="00403B93"/>
    <w:rsid w:val="004041CB"/>
    <w:rsid w:val="004203A4"/>
    <w:rsid w:val="00420734"/>
    <w:rsid w:val="00426C8F"/>
    <w:rsid w:val="00442A23"/>
    <w:rsid w:val="00443583"/>
    <w:rsid w:val="00444897"/>
    <w:rsid w:val="00444BCB"/>
    <w:rsid w:val="00445CE8"/>
    <w:rsid w:val="00453D74"/>
    <w:rsid w:val="004545E8"/>
    <w:rsid w:val="00456A51"/>
    <w:rsid w:val="00463B3D"/>
    <w:rsid w:val="00481085"/>
    <w:rsid w:val="0048133C"/>
    <w:rsid w:val="004901EB"/>
    <w:rsid w:val="004952FB"/>
    <w:rsid w:val="00497F00"/>
    <w:rsid w:val="004A20C5"/>
    <w:rsid w:val="004B5C00"/>
    <w:rsid w:val="004C5E75"/>
    <w:rsid w:val="004E198B"/>
    <w:rsid w:val="004F370C"/>
    <w:rsid w:val="004F6248"/>
    <w:rsid w:val="00500A4F"/>
    <w:rsid w:val="00522643"/>
    <w:rsid w:val="00533564"/>
    <w:rsid w:val="00540829"/>
    <w:rsid w:val="00545B8C"/>
    <w:rsid w:val="0055327F"/>
    <w:rsid w:val="00553F02"/>
    <w:rsid w:val="0057178E"/>
    <w:rsid w:val="0059701A"/>
    <w:rsid w:val="005A33C0"/>
    <w:rsid w:val="005A6E38"/>
    <w:rsid w:val="005B276C"/>
    <w:rsid w:val="005B74CE"/>
    <w:rsid w:val="005D6B1E"/>
    <w:rsid w:val="005E566C"/>
    <w:rsid w:val="005F4E90"/>
    <w:rsid w:val="00640FEC"/>
    <w:rsid w:val="00660005"/>
    <w:rsid w:val="0067182F"/>
    <w:rsid w:val="00673A90"/>
    <w:rsid w:val="006765B9"/>
    <w:rsid w:val="00680EF7"/>
    <w:rsid w:val="00693AC9"/>
    <w:rsid w:val="0069720F"/>
    <w:rsid w:val="006A75E8"/>
    <w:rsid w:val="006B3AAE"/>
    <w:rsid w:val="006D174A"/>
    <w:rsid w:val="006F5A90"/>
    <w:rsid w:val="00704EA1"/>
    <w:rsid w:val="0071520E"/>
    <w:rsid w:val="0071796E"/>
    <w:rsid w:val="00717FC9"/>
    <w:rsid w:val="00730AB8"/>
    <w:rsid w:val="00734F81"/>
    <w:rsid w:val="00760DB4"/>
    <w:rsid w:val="007628B2"/>
    <w:rsid w:val="007851F5"/>
    <w:rsid w:val="007859BA"/>
    <w:rsid w:val="00796BD3"/>
    <w:rsid w:val="00797CE3"/>
    <w:rsid w:val="007C04F7"/>
    <w:rsid w:val="007C17C6"/>
    <w:rsid w:val="007D3B21"/>
    <w:rsid w:val="007F3AC1"/>
    <w:rsid w:val="007F4058"/>
    <w:rsid w:val="00804B05"/>
    <w:rsid w:val="008153DD"/>
    <w:rsid w:val="00830254"/>
    <w:rsid w:val="0085568F"/>
    <w:rsid w:val="00896300"/>
    <w:rsid w:val="008D6CD4"/>
    <w:rsid w:val="00904CF2"/>
    <w:rsid w:val="00910D0B"/>
    <w:rsid w:val="00920552"/>
    <w:rsid w:val="00921878"/>
    <w:rsid w:val="009272DF"/>
    <w:rsid w:val="0095636F"/>
    <w:rsid w:val="00963263"/>
    <w:rsid w:val="00975B72"/>
    <w:rsid w:val="00996E68"/>
    <w:rsid w:val="009A687F"/>
    <w:rsid w:val="009A7422"/>
    <w:rsid w:val="009A7C82"/>
    <w:rsid w:val="009C0876"/>
    <w:rsid w:val="009C57AA"/>
    <w:rsid w:val="009E0EF5"/>
    <w:rsid w:val="009E4965"/>
    <w:rsid w:val="009E7A7C"/>
    <w:rsid w:val="009F10E8"/>
    <w:rsid w:val="009F5663"/>
    <w:rsid w:val="00A0391E"/>
    <w:rsid w:val="00A05688"/>
    <w:rsid w:val="00A1454F"/>
    <w:rsid w:val="00A17FED"/>
    <w:rsid w:val="00A23723"/>
    <w:rsid w:val="00A333CE"/>
    <w:rsid w:val="00A342C9"/>
    <w:rsid w:val="00A34D44"/>
    <w:rsid w:val="00A518A0"/>
    <w:rsid w:val="00A57F85"/>
    <w:rsid w:val="00A61201"/>
    <w:rsid w:val="00A70483"/>
    <w:rsid w:val="00AB41D8"/>
    <w:rsid w:val="00AD302D"/>
    <w:rsid w:val="00AF1CC7"/>
    <w:rsid w:val="00AF3907"/>
    <w:rsid w:val="00AF7B1B"/>
    <w:rsid w:val="00B00E16"/>
    <w:rsid w:val="00B05F8D"/>
    <w:rsid w:val="00B268E3"/>
    <w:rsid w:val="00B43544"/>
    <w:rsid w:val="00B44AD0"/>
    <w:rsid w:val="00B47754"/>
    <w:rsid w:val="00B52578"/>
    <w:rsid w:val="00B830C2"/>
    <w:rsid w:val="00BA0AF5"/>
    <w:rsid w:val="00BA3ED8"/>
    <w:rsid w:val="00BD39F6"/>
    <w:rsid w:val="00BD7CE4"/>
    <w:rsid w:val="00BD7FB4"/>
    <w:rsid w:val="00BF3A48"/>
    <w:rsid w:val="00C018F4"/>
    <w:rsid w:val="00C50B6B"/>
    <w:rsid w:val="00C546C7"/>
    <w:rsid w:val="00C8789B"/>
    <w:rsid w:val="00CA51CC"/>
    <w:rsid w:val="00CD76F0"/>
    <w:rsid w:val="00CF47BF"/>
    <w:rsid w:val="00D03476"/>
    <w:rsid w:val="00D120E7"/>
    <w:rsid w:val="00D1442D"/>
    <w:rsid w:val="00D22601"/>
    <w:rsid w:val="00D41AD0"/>
    <w:rsid w:val="00D55348"/>
    <w:rsid w:val="00D65232"/>
    <w:rsid w:val="00D73B66"/>
    <w:rsid w:val="00D81A5E"/>
    <w:rsid w:val="00D84CC3"/>
    <w:rsid w:val="00DA22EE"/>
    <w:rsid w:val="00DB3133"/>
    <w:rsid w:val="00DC11E3"/>
    <w:rsid w:val="00DD1A84"/>
    <w:rsid w:val="00DD2890"/>
    <w:rsid w:val="00DE0652"/>
    <w:rsid w:val="00DE5941"/>
    <w:rsid w:val="00DE69A7"/>
    <w:rsid w:val="00DF055B"/>
    <w:rsid w:val="00DF1EF0"/>
    <w:rsid w:val="00E06D92"/>
    <w:rsid w:val="00E13160"/>
    <w:rsid w:val="00E13AE2"/>
    <w:rsid w:val="00E35899"/>
    <w:rsid w:val="00E61BD1"/>
    <w:rsid w:val="00E6758D"/>
    <w:rsid w:val="00E84589"/>
    <w:rsid w:val="00E96064"/>
    <w:rsid w:val="00EC1033"/>
    <w:rsid w:val="00ED19DA"/>
    <w:rsid w:val="00EE29AD"/>
    <w:rsid w:val="00EE5691"/>
    <w:rsid w:val="00EF06E6"/>
    <w:rsid w:val="00F016DA"/>
    <w:rsid w:val="00F027E9"/>
    <w:rsid w:val="00F0519A"/>
    <w:rsid w:val="00F33F9B"/>
    <w:rsid w:val="00F357C7"/>
    <w:rsid w:val="00F80248"/>
    <w:rsid w:val="00F803D5"/>
    <w:rsid w:val="00F811EC"/>
    <w:rsid w:val="00FA5147"/>
    <w:rsid w:val="00FA59C5"/>
    <w:rsid w:val="00FB3667"/>
    <w:rsid w:val="00FB4C24"/>
    <w:rsid w:val="00FC4C68"/>
    <w:rsid w:val="00FD19F8"/>
    <w:rsid w:val="00FD1CAE"/>
    <w:rsid w:val="00FF75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2B87"/>
    <w:pPr>
      <w:widowControl w:val="0"/>
      <w:autoSpaceDE w:val="0"/>
      <w:autoSpaceDN w:val="0"/>
    </w:pPr>
    <w:rPr>
      <w:rFonts w:ascii="Raleway" w:eastAsia="Raleway" w:hAnsi="Raleway" w:cs="Raleway"/>
      <w:sz w:val="22"/>
      <w:szCs w:val="22"/>
      <w:lang w:bidi="pl-PL"/>
    </w:rPr>
  </w:style>
  <w:style w:type="paragraph" w:styleId="Nagwek1">
    <w:name w:val="heading 1"/>
    <w:basedOn w:val="Normalny"/>
    <w:next w:val="Normalny"/>
    <w:link w:val="Nagwek1Znak"/>
    <w:qFormat/>
    <w:rsid w:val="009A687F"/>
    <w:pPr>
      <w:keepNext/>
      <w:tabs>
        <w:tab w:val="left" w:pos="6030"/>
      </w:tabs>
      <w:outlineLvl w:val="0"/>
    </w:pPr>
    <w:rPr>
      <w:b/>
      <w:sz w:val="28"/>
      <w:u w:val="single"/>
    </w:rPr>
  </w:style>
  <w:style w:type="paragraph" w:styleId="Nagwek2">
    <w:name w:val="heading 2"/>
    <w:basedOn w:val="Normalny"/>
    <w:next w:val="Normalny"/>
    <w:link w:val="Nagwek2Znak"/>
    <w:qFormat/>
    <w:rsid w:val="009A687F"/>
    <w:pPr>
      <w:keepNext/>
      <w:shd w:val="clear" w:color="auto" w:fill="FFFFFF"/>
      <w:outlineLvl w:val="1"/>
    </w:pPr>
    <w:rPr>
      <w:b/>
      <w:bCs/>
      <w:color w:val="000000"/>
      <w:szCs w:val="29"/>
    </w:rPr>
  </w:style>
  <w:style w:type="paragraph" w:styleId="Nagwek3">
    <w:name w:val="heading 3"/>
    <w:basedOn w:val="Normalny"/>
    <w:next w:val="Normalny"/>
    <w:link w:val="Nagwek3Znak"/>
    <w:uiPriority w:val="9"/>
    <w:semiHidden/>
    <w:unhideWhenUsed/>
    <w:qFormat/>
    <w:rsid w:val="00E13160"/>
    <w:pPr>
      <w:keepNext/>
      <w:suppressAutoHyphens/>
      <w:spacing w:before="240" w:after="60" w:line="360" w:lineRule="auto"/>
      <w:contextualSpacing/>
      <w:jc w:val="both"/>
      <w:outlineLvl w:val="2"/>
    </w:pPr>
    <w:rPr>
      <w:rFonts w:eastAsiaTheme="majorEastAsia" w:cstheme="majorBidi"/>
      <w:b/>
      <w:bCs/>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687F"/>
    <w:rPr>
      <w:rFonts w:eastAsia="Times New Roman"/>
      <w:b/>
      <w:sz w:val="28"/>
      <w:szCs w:val="24"/>
      <w:u w:val="single"/>
    </w:rPr>
  </w:style>
  <w:style w:type="character" w:styleId="Pogrubienie">
    <w:name w:val="Strong"/>
    <w:uiPriority w:val="22"/>
    <w:qFormat/>
    <w:rsid w:val="003A31CC"/>
    <w:rPr>
      <w:b/>
      <w:bCs/>
    </w:rPr>
  </w:style>
  <w:style w:type="character" w:styleId="Uwydatnienie">
    <w:name w:val="Emphasis"/>
    <w:qFormat/>
    <w:rsid w:val="003A31CC"/>
    <w:rPr>
      <w:i/>
      <w:iCs/>
    </w:rPr>
  </w:style>
  <w:style w:type="paragraph" w:styleId="Nagwekspisutreci">
    <w:name w:val="TOC Heading"/>
    <w:basedOn w:val="Nagwek1"/>
    <w:next w:val="Normalny"/>
    <w:uiPriority w:val="39"/>
    <w:semiHidden/>
    <w:unhideWhenUsed/>
    <w:qFormat/>
    <w:rsid w:val="003A31CC"/>
    <w:pPr>
      <w:spacing w:before="480" w:line="276" w:lineRule="auto"/>
      <w:outlineLvl w:val="9"/>
    </w:pPr>
    <w:rPr>
      <w:rFonts w:asciiTheme="majorHAnsi" w:hAnsiTheme="majorHAnsi"/>
      <w:color w:val="365F91" w:themeColor="accent1" w:themeShade="BF"/>
      <w:szCs w:val="28"/>
    </w:rPr>
  </w:style>
  <w:style w:type="paragraph" w:styleId="Tekstprzypisudolnego">
    <w:name w:val="footnote text"/>
    <w:basedOn w:val="Normalny"/>
    <w:link w:val="TekstprzypisudolnegoZnak"/>
    <w:uiPriority w:val="99"/>
    <w:semiHidden/>
    <w:unhideWhenUsed/>
    <w:rsid w:val="009A7C82"/>
    <w:pPr>
      <w:contextualSpacing/>
    </w:pPr>
    <w:rPr>
      <w:rFonts w:eastAsia="SimSun"/>
      <w:sz w:val="20"/>
      <w:szCs w:val="20"/>
      <w:lang w:eastAsia="ar-SA"/>
    </w:rPr>
  </w:style>
  <w:style w:type="character" w:customStyle="1" w:styleId="TekstprzypisudolnegoZnak">
    <w:name w:val="Tekst przypisu dolnego Znak"/>
    <w:basedOn w:val="Domylnaczcionkaakapitu"/>
    <w:link w:val="Tekstprzypisudolnego"/>
    <w:uiPriority w:val="99"/>
    <w:semiHidden/>
    <w:rsid w:val="009A7C82"/>
    <w:rPr>
      <w:rFonts w:eastAsia="SimSun" w:cs="Calibri"/>
      <w:kern w:val="1"/>
      <w:lang w:eastAsia="ar-SA"/>
    </w:rPr>
  </w:style>
  <w:style w:type="character" w:styleId="Odwoanieprzypisudolnego">
    <w:name w:val="footnote reference"/>
    <w:basedOn w:val="Domylnaczcionkaakapitu"/>
    <w:uiPriority w:val="99"/>
    <w:unhideWhenUsed/>
    <w:rsid w:val="001716C4"/>
    <w:rPr>
      <w:rFonts w:ascii="Times New Roman" w:hAnsi="Times New Roman"/>
      <w:sz w:val="20"/>
      <w:vertAlign w:val="superscript"/>
    </w:rPr>
  </w:style>
  <w:style w:type="character" w:customStyle="1" w:styleId="Nagwek2Znak">
    <w:name w:val="Nagłówek 2 Znak"/>
    <w:link w:val="Nagwek2"/>
    <w:rsid w:val="009A687F"/>
    <w:rPr>
      <w:rFonts w:eastAsia="Times New Roman"/>
      <w:b/>
      <w:bCs/>
      <w:color w:val="000000"/>
      <w:sz w:val="24"/>
      <w:szCs w:val="29"/>
      <w:shd w:val="clear" w:color="auto" w:fill="FFFFFF"/>
    </w:rPr>
  </w:style>
  <w:style w:type="character" w:customStyle="1" w:styleId="Nagwek3Znak">
    <w:name w:val="Nagłówek 3 Znak"/>
    <w:basedOn w:val="Domylnaczcionkaakapitu"/>
    <w:link w:val="Nagwek3"/>
    <w:uiPriority w:val="9"/>
    <w:semiHidden/>
    <w:rsid w:val="00E13160"/>
    <w:rPr>
      <w:rFonts w:eastAsiaTheme="majorEastAsia" w:cstheme="majorBidi"/>
      <w:b/>
      <w:bCs/>
      <w:sz w:val="24"/>
      <w:szCs w:val="26"/>
      <w:lang w:eastAsia="zh-CN"/>
    </w:rPr>
  </w:style>
  <w:style w:type="character" w:customStyle="1" w:styleId="Nagwek1Znak1">
    <w:name w:val="Nagłówek 1 Znak1"/>
    <w:basedOn w:val="Domylnaczcionkaakapitu"/>
    <w:rsid w:val="009A687F"/>
    <w:rPr>
      <w:rFonts w:eastAsiaTheme="majorEastAsia" w:cstheme="majorBidi"/>
      <w:b/>
      <w:bCs/>
      <w:sz w:val="28"/>
      <w:szCs w:val="28"/>
      <w:lang w:eastAsia="en-US"/>
    </w:rPr>
  </w:style>
  <w:style w:type="paragraph" w:styleId="Tekstpodstawowy">
    <w:name w:val="Body Text"/>
    <w:basedOn w:val="Normalny"/>
    <w:link w:val="TekstpodstawowyZnak"/>
    <w:uiPriority w:val="1"/>
    <w:qFormat/>
    <w:rsid w:val="003F2B87"/>
    <w:rPr>
      <w:sz w:val="14"/>
      <w:szCs w:val="14"/>
    </w:rPr>
  </w:style>
  <w:style w:type="character" w:customStyle="1" w:styleId="TekstpodstawowyZnak">
    <w:name w:val="Tekst podstawowy Znak"/>
    <w:basedOn w:val="Domylnaczcionkaakapitu"/>
    <w:link w:val="Tekstpodstawowy"/>
    <w:uiPriority w:val="1"/>
    <w:rsid w:val="003F2B87"/>
    <w:rPr>
      <w:rFonts w:ascii="Raleway" w:eastAsia="Raleway" w:hAnsi="Raleway" w:cs="Raleway"/>
      <w:sz w:val="14"/>
      <w:szCs w:val="14"/>
      <w:lang w:bidi="pl-PL"/>
    </w:rPr>
  </w:style>
  <w:style w:type="paragraph" w:styleId="Nagwek">
    <w:name w:val="header"/>
    <w:basedOn w:val="Normalny"/>
    <w:link w:val="NagwekZnak"/>
    <w:uiPriority w:val="99"/>
    <w:unhideWhenUsed/>
    <w:rsid w:val="003F2B87"/>
    <w:pPr>
      <w:tabs>
        <w:tab w:val="center" w:pos="4536"/>
        <w:tab w:val="right" w:pos="9072"/>
      </w:tabs>
    </w:pPr>
  </w:style>
  <w:style w:type="character" w:customStyle="1" w:styleId="NagwekZnak">
    <w:name w:val="Nagłówek Znak"/>
    <w:basedOn w:val="Domylnaczcionkaakapitu"/>
    <w:link w:val="Nagwek"/>
    <w:uiPriority w:val="99"/>
    <w:rsid w:val="003F2B87"/>
    <w:rPr>
      <w:rFonts w:ascii="Raleway" w:eastAsia="Raleway" w:hAnsi="Raleway" w:cs="Raleway"/>
      <w:sz w:val="22"/>
      <w:szCs w:val="22"/>
      <w:lang w:bidi="pl-PL"/>
    </w:rPr>
  </w:style>
  <w:style w:type="paragraph" w:styleId="Stopka">
    <w:name w:val="footer"/>
    <w:basedOn w:val="Normalny"/>
    <w:link w:val="StopkaZnak"/>
    <w:uiPriority w:val="99"/>
    <w:unhideWhenUsed/>
    <w:rsid w:val="003F2B87"/>
    <w:pPr>
      <w:tabs>
        <w:tab w:val="center" w:pos="4536"/>
        <w:tab w:val="right" w:pos="9072"/>
      </w:tabs>
    </w:pPr>
  </w:style>
  <w:style w:type="character" w:customStyle="1" w:styleId="StopkaZnak">
    <w:name w:val="Stopka Znak"/>
    <w:basedOn w:val="Domylnaczcionkaakapitu"/>
    <w:link w:val="Stopka"/>
    <w:uiPriority w:val="99"/>
    <w:rsid w:val="003F2B87"/>
    <w:rPr>
      <w:rFonts w:ascii="Raleway" w:eastAsia="Raleway" w:hAnsi="Raleway" w:cs="Raleway"/>
      <w:sz w:val="22"/>
      <w:szCs w:val="22"/>
      <w:lang w:bidi="pl-PL"/>
    </w:rPr>
  </w:style>
  <w:style w:type="character" w:styleId="Hipercze">
    <w:name w:val="Hyperlink"/>
    <w:basedOn w:val="Domylnaczcionkaakapitu"/>
    <w:uiPriority w:val="99"/>
    <w:semiHidden/>
    <w:unhideWhenUsed/>
    <w:rsid w:val="003F2B87"/>
    <w:rPr>
      <w:color w:val="0000FF"/>
      <w:u w:val="single"/>
    </w:rPr>
  </w:style>
  <w:style w:type="character" w:styleId="UyteHipercze">
    <w:name w:val="FollowedHyperlink"/>
    <w:basedOn w:val="Domylnaczcionkaakapitu"/>
    <w:uiPriority w:val="99"/>
    <w:semiHidden/>
    <w:unhideWhenUsed/>
    <w:rsid w:val="004F370C"/>
    <w:rPr>
      <w:color w:val="800080" w:themeColor="followedHyperlink"/>
      <w:u w:val="single"/>
    </w:rPr>
  </w:style>
  <w:style w:type="paragraph" w:styleId="Tekstprzypisukocowego">
    <w:name w:val="endnote text"/>
    <w:basedOn w:val="Normalny"/>
    <w:link w:val="TekstprzypisukocowegoZnak"/>
    <w:uiPriority w:val="99"/>
    <w:semiHidden/>
    <w:unhideWhenUsed/>
    <w:rsid w:val="0071520E"/>
    <w:rPr>
      <w:sz w:val="20"/>
      <w:szCs w:val="20"/>
    </w:rPr>
  </w:style>
  <w:style w:type="character" w:customStyle="1" w:styleId="TekstprzypisukocowegoZnak">
    <w:name w:val="Tekst przypisu końcowego Znak"/>
    <w:basedOn w:val="Domylnaczcionkaakapitu"/>
    <w:link w:val="Tekstprzypisukocowego"/>
    <w:uiPriority w:val="99"/>
    <w:semiHidden/>
    <w:rsid w:val="0071520E"/>
    <w:rPr>
      <w:rFonts w:ascii="Raleway" w:eastAsia="Raleway" w:hAnsi="Raleway" w:cs="Raleway"/>
      <w:lang w:bidi="pl-PL"/>
    </w:rPr>
  </w:style>
  <w:style w:type="character" w:styleId="Odwoanieprzypisukocowego">
    <w:name w:val="endnote reference"/>
    <w:basedOn w:val="Domylnaczcionkaakapitu"/>
    <w:uiPriority w:val="99"/>
    <w:semiHidden/>
    <w:unhideWhenUsed/>
    <w:rsid w:val="0071520E"/>
    <w:rPr>
      <w:vertAlign w:val="superscript"/>
    </w:rPr>
  </w:style>
  <w:style w:type="paragraph" w:styleId="Tekstdymka">
    <w:name w:val="Balloon Text"/>
    <w:basedOn w:val="Normalny"/>
    <w:link w:val="TekstdymkaZnak"/>
    <w:uiPriority w:val="99"/>
    <w:semiHidden/>
    <w:unhideWhenUsed/>
    <w:rsid w:val="00A333CE"/>
    <w:rPr>
      <w:rFonts w:ascii="Tahoma" w:hAnsi="Tahoma" w:cs="Tahoma"/>
      <w:sz w:val="16"/>
      <w:szCs w:val="16"/>
    </w:rPr>
  </w:style>
  <w:style w:type="character" w:customStyle="1" w:styleId="TekstdymkaZnak">
    <w:name w:val="Tekst dymka Znak"/>
    <w:basedOn w:val="Domylnaczcionkaakapitu"/>
    <w:link w:val="Tekstdymka"/>
    <w:uiPriority w:val="99"/>
    <w:semiHidden/>
    <w:rsid w:val="00A333CE"/>
    <w:rPr>
      <w:rFonts w:ascii="Tahoma" w:eastAsia="Raleway" w:hAnsi="Tahoma" w:cs="Tahoma"/>
      <w:sz w:val="16"/>
      <w:szCs w:val="16"/>
      <w:lang w:bidi="pl-PL"/>
    </w:rPr>
  </w:style>
  <w:style w:type="character" w:styleId="Odwoaniedokomentarza">
    <w:name w:val="annotation reference"/>
    <w:basedOn w:val="Domylnaczcionkaakapitu"/>
    <w:uiPriority w:val="99"/>
    <w:semiHidden/>
    <w:unhideWhenUsed/>
    <w:rsid w:val="00D120E7"/>
    <w:rPr>
      <w:sz w:val="16"/>
      <w:szCs w:val="16"/>
    </w:rPr>
  </w:style>
  <w:style w:type="paragraph" w:styleId="Tekstkomentarza">
    <w:name w:val="annotation text"/>
    <w:basedOn w:val="Normalny"/>
    <w:link w:val="TekstkomentarzaZnak"/>
    <w:uiPriority w:val="99"/>
    <w:semiHidden/>
    <w:unhideWhenUsed/>
    <w:rsid w:val="00D120E7"/>
    <w:rPr>
      <w:sz w:val="20"/>
      <w:szCs w:val="20"/>
    </w:rPr>
  </w:style>
  <w:style w:type="character" w:customStyle="1" w:styleId="TekstkomentarzaZnak">
    <w:name w:val="Tekst komentarza Znak"/>
    <w:basedOn w:val="Domylnaczcionkaakapitu"/>
    <w:link w:val="Tekstkomentarza"/>
    <w:uiPriority w:val="99"/>
    <w:semiHidden/>
    <w:rsid w:val="00D120E7"/>
    <w:rPr>
      <w:rFonts w:ascii="Raleway" w:eastAsia="Raleway" w:hAnsi="Raleway" w:cs="Raleway"/>
      <w:lang w:bidi="pl-PL"/>
    </w:rPr>
  </w:style>
  <w:style w:type="paragraph" w:styleId="Tematkomentarza">
    <w:name w:val="annotation subject"/>
    <w:basedOn w:val="Tekstkomentarza"/>
    <w:next w:val="Tekstkomentarza"/>
    <w:link w:val="TematkomentarzaZnak"/>
    <w:uiPriority w:val="99"/>
    <w:semiHidden/>
    <w:unhideWhenUsed/>
    <w:rsid w:val="00D120E7"/>
    <w:rPr>
      <w:b/>
      <w:bCs/>
    </w:rPr>
  </w:style>
  <w:style w:type="character" w:customStyle="1" w:styleId="TematkomentarzaZnak">
    <w:name w:val="Temat komentarza Znak"/>
    <w:basedOn w:val="TekstkomentarzaZnak"/>
    <w:link w:val="Tematkomentarza"/>
    <w:uiPriority w:val="99"/>
    <w:semiHidden/>
    <w:rsid w:val="00D120E7"/>
    <w:rPr>
      <w:rFonts w:ascii="Raleway" w:eastAsia="Raleway" w:hAnsi="Raleway" w:cs="Raleway"/>
      <w:b/>
      <w:bCs/>
      <w:lang w:bidi="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749</Words>
  <Characters>4496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maria.szruba@live.com</dc:creator>
  <cp:lastModifiedBy>Jakub Goławski</cp:lastModifiedBy>
  <cp:revision>4</cp:revision>
  <dcterms:created xsi:type="dcterms:W3CDTF">2020-10-20T11:16:00Z</dcterms:created>
  <dcterms:modified xsi:type="dcterms:W3CDTF">2020-11-12T06:13:00Z</dcterms:modified>
</cp:coreProperties>
</file>